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2E" w:rsidRDefault="00AE1B2E" w:rsidP="00AA7DA9">
      <w:pPr>
        <w:spacing w:after="0" w:line="480" w:lineRule="auto"/>
        <w:jc w:val="center"/>
        <w:rPr>
          <w:rFonts w:ascii="Times New Roman" w:hAnsi="Times New Roman" w:cs="Times New Roman"/>
          <w:sz w:val="24"/>
          <w:szCs w:val="24"/>
        </w:rPr>
      </w:pPr>
      <w:bookmarkStart w:id="0" w:name="_GoBack"/>
      <w:bookmarkEnd w:id="0"/>
    </w:p>
    <w:p w:rsidR="00AE1B2E" w:rsidRDefault="00AE1B2E" w:rsidP="00AA7DA9">
      <w:pPr>
        <w:spacing w:after="0" w:line="480" w:lineRule="auto"/>
        <w:jc w:val="center"/>
        <w:rPr>
          <w:rFonts w:ascii="Times New Roman" w:hAnsi="Times New Roman" w:cs="Times New Roman"/>
          <w:sz w:val="24"/>
          <w:szCs w:val="24"/>
        </w:rPr>
      </w:pPr>
    </w:p>
    <w:p w:rsidR="00AE1B2E" w:rsidRDefault="00AE1B2E" w:rsidP="00AA7DA9">
      <w:pPr>
        <w:spacing w:after="0" w:line="480" w:lineRule="auto"/>
        <w:jc w:val="center"/>
        <w:rPr>
          <w:rFonts w:ascii="Times New Roman" w:hAnsi="Times New Roman" w:cs="Times New Roman"/>
          <w:sz w:val="24"/>
          <w:szCs w:val="24"/>
        </w:rPr>
      </w:pPr>
    </w:p>
    <w:p w:rsidR="00AE1B2E" w:rsidRDefault="00AE1B2E" w:rsidP="00AA7DA9">
      <w:pPr>
        <w:spacing w:after="0" w:line="480" w:lineRule="auto"/>
        <w:jc w:val="center"/>
        <w:rPr>
          <w:rFonts w:ascii="Times New Roman" w:hAnsi="Times New Roman" w:cs="Times New Roman"/>
          <w:sz w:val="24"/>
          <w:szCs w:val="24"/>
        </w:rPr>
      </w:pPr>
    </w:p>
    <w:p w:rsidR="00307B84" w:rsidRDefault="0083101C" w:rsidP="00AA7D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Question One</w:t>
      </w:r>
    </w:p>
    <w:p w:rsidR="00307B84" w:rsidRDefault="0083101C" w:rsidP="00AA7D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07B84" w:rsidRPr="00307B84" w:rsidRDefault="0083101C" w:rsidP="00AA7D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307B84" w:rsidRDefault="00307B84" w:rsidP="00AA7DA9">
      <w:pPr>
        <w:spacing w:after="0" w:line="480" w:lineRule="auto"/>
        <w:jc w:val="center"/>
        <w:rPr>
          <w:rFonts w:ascii="Times New Roman" w:hAnsi="Times New Roman" w:cs="Times New Roman"/>
          <w:b/>
          <w:sz w:val="24"/>
          <w:szCs w:val="24"/>
        </w:rPr>
      </w:pPr>
    </w:p>
    <w:p w:rsidR="00307B84" w:rsidRDefault="00307B84" w:rsidP="00AA7DA9">
      <w:pPr>
        <w:spacing w:after="0" w:line="480" w:lineRule="auto"/>
        <w:jc w:val="center"/>
        <w:rPr>
          <w:rFonts w:ascii="Times New Roman" w:hAnsi="Times New Roman" w:cs="Times New Roman"/>
          <w:b/>
          <w:sz w:val="24"/>
          <w:szCs w:val="24"/>
        </w:rPr>
      </w:pPr>
    </w:p>
    <w:p w:rsidR="00307B84" w:rsidRDefault="00307B84"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AE1B2E" w:rsidRDefault="00AE1B2E" w:rsidP="00AA7DA9">
      <w:pPr>
        <w:spacing w:after="0" w:line="480" w:lineRule="auto"/>
        <w:jc w:val="center"/>
        <w:rPr>
          <w:rFonts w:ascii="Times New Roman" w:hAnsi="Times New Roman" w:cs="Times New Roman"/>
          <w:b/>
          <w:sz w:val="24"/>
          <w:szCs w:val="24"/>
        </w:rPr>
      </w:pPr>
    </w:p>
    <w:p w:rsidR="00307B84" w:rsidRDefault="00307B84" w:rsidP="00AA7DA9">
      <w:pPr>
        <w:spacing w:after="0" w:line="480" w:lineRule="auto"/>
        <w:jc w:val="center"/>
        <w:rPr>
          <w:rFonts w:ascii="Times New Roman" w:hAnsi="Times New Roman" w:cs="Times New Roman"/>
          <w:b/>
          <w:sz w:val="24"/>
          <w:szCs w:val="24"/>
        </w:rPr>
      </w:pPr>
    </w:p>
    <w:p w:rsidR="001C4898" w:rsidRDefault="0083101C" w:rsidP="00AA7DA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Question One </w:t>
      </w:r>
    </w:p>
    <w:p w:rsidR="00002E24" w:rsidRPr="00BD10B2" w:rsidRDefault="0083101C" w:rsidP="007F558E">
      <w:pPr>
        <w:spacing w:after="0" w:line="480" w:lineRule="auto"/>
        <w:jc w:val="center"/>
        <w:rPr>
          <w:rFonts w:ascii="Times New Roman" w:hAnsi="Times New Roman" w:cs="Times New Roman"/>
          <w:b/>
          <w:sz w:val="24"/>
          <w:szCs w:val="24"/>
        </w:rPr>
      </w:pPr>
      <w:r w:rsidRPr="00BD10B2">
        <w:rPr>
          <w:rFonts w:ascii="Times New Roman" w:hAnsi="Times New Roman" w:cs="Times New Roman"/>
          <w:b/>
          <w:sz w:val="24"/>
          <w:szCs w:val="24"/>
        </w:rPr>
        <w:t>Part One</w:t>
      </w:r>
    </w:p>
    <w:p w:rsidR="00330701" w:rsidRPr="00BD10B2" w:rsidRDefault="0083101C" w:rsidP="00BD10B2">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 xml:space="preserve">The Elementary and Secondary Education Act is one of the American legislation that impacts the education sector. </w:t>
      </w:r>
      <w:r w:rsidR="00B2045E" w:rsidRPr="00BD10B2">
        <w:rPr>
          <w:rFonts w:ascii="Times New Roman" w:hAnsi="Times New Roman" w:cs="Times New Roman"/>
          <w:sz w:val="24"/>
          <w:szCs w:val="24"/>
        </w:rPr>
        <w:t xml:space="preserve">This Act is crucial because it defines various </w:t>
      </w:r>
      <w:r w:rsidR="001F0FE3" w:rsidRPr="00BD10B2">
        <w:rPr>
          <w:rFonts w:ascii="Times New Roman" w:hAnsi="Times New Roman" w:cs="Times New Roman"/>
          <w:sz w:val="24"/>
          <w:szCs w:val="24"/>
        </w:rPr>
        <w:t>LEP, ELL, and ESL categories, among other vital components</w:t>
      </w:r>
      <w:r w:rsidR="00E62194" w:rsidRPr="00BD10B2">
        <w:rPr>
          <w:rFonts w:ascii="Times New Roman" w:hAnsi="Times New Roman" w:cs="Times New Roman"/>
          <w:color w:val="222222"/>
          <w:sz w:val="24"/>
          <w:szCs w:val="24"/>
          <w:shd w:val="clear" w:color="auto" w:fill="FFFFFF"/>
        </w:rPr>
        <w:t xml:space="preserve"> (National Research Council, 2011)</w:t>
      </w:r>
      <w:r w:rsidR="001F0FE3" w:rsidRPr="00BD10B2">
        <w:rPr>
          <w:rFonts w:ascii="Times New Roman" w:hAnsi="Times New Roman" w:cs="Times New Roman"/>
          <w:sz w:val="24"/>
          <w:szCs w:val="24"/>
        </w:rPr>
        <w:t xml:space="preserve">. </w:t>
      </w:r>
      <w:r w:rsidR="001F2B05" w:rsidRPr="00BD10B2">
        <w:rPr>
          <w:rFonts w:ascii="Times New Roman" w:hAnsi="Times New Roman" w:cs="Times New Roman"/>
          <w:sz w:val="24"/>
          <w:szCs w:val="24"/>
        </w:rPr>
        <w:t xml:space="preserve">Through this Act, respective states have </w:t>
      </w:r>
      <w:r w:rsidR="00CA246C" w:rsidRPr="00BD10B2">
        <w:rPr>
          <w:rFonts w:ascii="Times New Roman" w:hAnsi="Times New Roman" w:cs="Times New Roman"/>
          <w:sz w:val="24"/>
          <w:szCs w:val="24"/>
        </w:rPr>
        <w:t>operationalized</w:t>
      </w:r>
      <w:r w:rsidR="001F2B05" w:rsidRPr="00BD10B2">
        <w:rPr>
          <w:rFonts w:ascii="Times New Roman" w:hAnsi="Times New Roman" w:cs="Times New Roman"/>
          <w:sz w:val="24"/>
          <w:szCs w:val="24"/>
        </w:rPr>
        <w:t xml:space="preserve"> </w:t>
      </w:r>
      <w:r w:rsidR="009C0899" w:rsidRPr="00BD10B2">
        <w:rPr>
          <w:rFonts w:ascii="Times New Roman" w:hAnsi="Times New Roman" w:cs="Times New Roman"/>
          <w:sz w:val="24"/>
          <w:szCs w:val="24"/>
        </w:rPr>
        <w:t>particular</w:t>
      </w:r>
      <w:r w:rsidR="001F2B05" w:rsidRPr="00BD10B2">
        <w:rPr>
          <w:rFonts w:ascii="Times New Roman" w:hAnsi="Times New Roman" w:cs="Times New Roman"/>
          <w:sz w:val="24"/>
          <w:szCs w:val="24"/>
        </w:rPr>
        <w:t xml:space="preserve"> definitions as well as determining varied procedures that can be used to identify students that are in need of elements stipulated in Title III services. </w:t>
      </w:r>
      <w:r w:rsidR="00561049" w:rsidRPr="00BD10B2">
        <w:rPr>
          <w:rFonts w:ascii="Times New Roman" w:hAnsi="Times New Roman" w:cs="Times New Roman"/>
          <w:sz w:val="24"/>
          <w:szCs w:val="24"/>
        </w:rPr>
        <w:t xml:space="preserve">These states have adopted specific procedures for classifying and reclassifying these students. </w:t>
      </w:r>
      <w:r w:rsidR="00CD46A2" w:rsidRPr="00BD10B2">
        <w:rPr>
          <w:rFonts w:ascii="Times New Roman" w:hAnsi="Times New Roman" w:cs="Times New Roman"/>
          <w:sz w:val="24"/>
          <w:szCs w:val="24"/>
        </w:rPr>
        <w:t xml:space="preserve">For example, different states incorporate unique procedures to identify linguistic minority learners who need help. </w:t>
      </w:r>
      <w:r w:rsidR="0033040F" w:rsidRPr="00BD10B2">
        <w:rPr>
          <w:rFonts w:ascii="Times New Roman" w:hAnsi="Times New Roman" w:cs="Times New Roman"/>
          <w:sz w:val="24"/>
          <w:szCs w:val="24"/>
        </w:rPr>
        <w:t xml:space="preserve">In Texas, LEP students undergo a particular referral procedure to qualify for ESL or bilingual services. </w:t>
      </w:r>
    </w:p>
    <w:p w:rsidR="008A4F1A" w:rsidRPr="00BD10B2" w:rsidRDefault="0083101C" w:rsidP="00BD10B2">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 xml:space="preserve">The initial step in the Texan referral </w:t>
      </w:r>
      <w:r w:rsidRPr="00BD10B2">
        <w:rPr>
          <w:rFonts w:ascii="Times New Roman" w:hAnsi="Times New Roman" w:cs="Times New Roman"/>
          <w:sz w:val="24"/>
          <w:szCs w:val="24"/>
        </w:rPr>
        <w:t>process involves the initial enrollment of the student.</w:t>
      </w:r>
      <w:r w:rsidR="001A3193" w:rsidRPr="00BD10B2">
        <w:rPr>
          <w:rFonts w:ascii="Times New Roman" w:hAnsi="Times New Roman" w:cs="Times New Roman"/>
          <w:sz w:val="24"/>
          <w:szCs w:val="24"/>
        </w:rPr>
        <w:t xml:space="preserve"> In this stage, the student is given an assessment which is generally a survey to assess his or her home language. </w:t>
      </w:r>
      <w:r w:rsidR="00171532" w:rsidRPr="00BD10B2">
        <w:rPr>
          <w:rFonts w:ascii="Times New Roman" w:hAnsi="Times New Roman" w:cs="Times New Roman"/>
          <w:sz w:val="24"/>
          <w:szCs w:val="24"/>
        </w:rPr>
        <w:t>In this survey, the student is asked to identify the language he or she speaks most at home and by other students</w:t>
      </w:r>
      <w:r w:rsidR="00546288" w:rsidRPr="00BD10B2">
        <w:rPr>
          <w:rFonts w:ascii="Times New Roman" w:hAnsi="Times New Roman" w:cs="Times New Roman"/>
          <w:sz w:val="24"/>
          <w:szCs w:val="24"/>
        </w:rPr>
        <w:t xml:space="preserve"> </w:t>
      </w:r>
      <w:r w:rsidR="00546288" w:rsidRPr="00BD10B2">
        <w:rPr>
          <w:rFonts w:ascii="Times New Roman" w:hAnsi="Times New Roman" w:cs="Times New Roman"/>
          <w:color w:val="222222"/>
          <w:sz w:val="24"/>
          <w:szCs w:val="24"/>
          <w:shd w:val="clear" w:color="auto" w:fill="FFFFFF"/>
        </w:rPr>
        <w:t>(National Research Council, 2011)</w:t>
      </w:r>
      <w:r w:rsidR="00171532" w:rsidRPr="00BD10B2">
        <w:rPr>
          <w:rFonts w:ascii="Times New Roman" w:hAnsi="Times New Roman" w:cs="Times New Roman"/>
          <w:sz w:val="24"/>
          <w:szCs w:val="24"/>
        </w:rPr>
        <w:t xml:space="preserve">. </w:t>
      </w:r>
    </w:p>
    <w:p w:rsidR="00FF1E98" w:rsidRPr="00BD10B2" w:rsidRDefault="0083101C" w:rsidP="00BD10B2">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 xml:space="preserve">The next step involves assessing the student's English proficiency. </w:t>
      </w:r>
      <w:r w:rsidR="009256AD" w:rsidRPr="00BD10B2">
        <w:rPr>
          <w:rFonts w:ascii="Times New Roman" w:hAnsi="Times New Roman" w:cs="Times New Roman"/>
          <w:sz w:val="24"/>
          <w:szCs w:val="24"/>
        </w:rPr>
        <w:t xml:space="preserve">The state also upholds that the student should do an English language proficiency test for </w:t>
      </w:r>
      <w:r w:rsidR="00BD1C31" w:rsidRPr="00BD10B2">
        <w:rPr>
          <w:rFonts w:ascii="Times New Roman" w:hAnsi="Times New Roman" w:cs="Times New Roman"/>
          <w:sz w:val="24"/>
          <w:szCs w:val="24"/>
        </w:rPr>
        <w:t>thorough</w:t>
      </w:r>
      <w:r w:rsidR="009256AD" w:rsidRPr="00BD10B2">
        <w:rPr>
          <w:rFonts w:ascii="Times New Roman" w:hAnsi="Times New Roman" w:cs="Times New Roman"/>
          <w:sz w:val="24"/>
          <w:szCs w:val="24"/>
        </w:rPr>
        <w:t xml:space="preserve"> identification. </w:t>
      </w:r>
      <w:r w:rsidR="00BD1C31" w:rsidRPr="00BD10B2">
        <w:rPr>
          <w:rFonts w:ascii="Times New Roman" w:hAnsi="Times New Roman" w:cs="Times New Roman"/>
          <w:sz w:val="24"/>
          <w:szCs w:val="24"/>
        </w:rPr>
        <w:t>The components of the test also depend on the level of the student. For ins</w:t>
      </w:r>
      <w:r w:rsidR="002E1333" w:rsidRPr="00BD10B2">
        <w:rPr>
          <w:rFonts w:ascii="Times New Roman" w:hAnsi="Times New Roman" w:cs="Times New Roman"/>
          <w:sz w:val="24"/>
          <w:szCs w:val="24"/>
        </w:rPr>
        <w:t>tance, pre-kindergarten</w:t>
      </w:r>
      <w:r w:rsidR="00BD1C31" w:rsidRPr="00BD10B2">
        <w:rPr>
          <w:rFonts w:ascii="Times New Roman" w:hAnsi="Times New Roman" w:cs="Times New Roman"/>
          <w:sz w:val="24"/>
          <w:szCs w:val="24"/>
        </w:rPr>
        <w:t xml:space="preserve"> and grade one individuals cover listening and speaking, while grade two to grade 12 students completes a test that covers elements such as reading, writing, listening, and speaking</w:t>
      </w:r>
      <w:r w:rsidR="00546288" w:rsidRPr="00BD10B2">
        <w:rPr>
          <w:rFonts w:ascii="Times New Roman" w:hAnsi="Times New Roman" w:cs="Times New Roman"/>
          <w:color w:val="222222"/>
          <w:sz w:val="24"/>
          <w:szCs w:val="24"/>
          <w:shd w:val="clear" w:color="auto" w:fill="FFFFFF"/>
        </w:rPr>
        <w:t xml:space="preserve"> (Slama et al., 2017)</w:t>
      </w:r>
      <w:r w:rsidR="00BD1C31" w:rsidRPr="00BD10B2">
        <w:rPr>
          <w:rFonts w:ascii="Times New Roman" w:hAnsi="Times New Roman" w:cs="Times New Roman"/>
          <w:sz w:val="24"/>
          <w:szCs w:val="24"/>
        </w:rPr>
        <w:t>.</w:t>
      </w:r>
      <w:r w:rsidR="004C2CD0" w:rsidRPr="00BD10B2">
        <w:rPr>
          <w:rFonts w:ascii="Times New Roman" w:hAnsi="Times New Roman" w:cs="Times New Roman"/>
          <w:sz w:val="24"/>
          <w:szCs w:val="24"/>
        </w:rPr>
        <w:t xml:space="preserve"> Based on this test, the students who get high scores or grades above the designated level will be classified as EP students or non-LEP. On the other hand, the students who score below the designated level are grouped as LEP or EL students. </w:t>
      </w:r>
    </w:p>
    <w:p w:rsidR="00FF1E98" w:rsidRPr="00BD10B2" w:rsidRDefault="00FF1E98" w:rsidP="00BD10B2">
      <w:pPr>
        <w:spacing w:after="0" w:line="480" w:lineRule="auto"/>
        <w:ind w:firstLine="720"/>
        <w:rPr>
          <w:rFonts w:ascii="Times New Roman" w:hAnsi="Times New Roman" w:cs="Times New Roman"/>
          <w:sz w:val="24"/>
          <w:szCs w:val="24"/>
        </w:rPr>
      </w:pPr>
    </w:p>
    <w:p w:rsidR="008A3798" w:rsidRPr="00BD10B2" w:rsidRDefault="0083101C" w:rsidP="00BD10B2">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The third step is notifying the parents</w:t>
      </w:r>
      <w:r w:rsidR="00562D0B" w:rsidRPr="00BD10B2">
        <w:rPr>
          <w:rFonts w:ascii="Times New Roman" w:hAnsi="Times New Roman" w:cs="Times New Roman"/>
          <w:sz w:val="24"/>
          <w:szCs w:val="24"/>
        </w:rPr>
        <w:t xml:space="preserve"> or guardians</w:t>
      </w:r>
      <w:r w:rsidRPr="00BD10B2">
        <w:rPr>
          <w:rFonts w:ascii="Times New Roman" w:hAnsi="Times New Roman" w:cs="Times New Roman"/>
          <w:sz w:val="24"/>
          <w:szCs w:val="24"/>
        </w:rPr>
        <w:t xml:space="preserve"> o</w:t>
      </w:r>
      <w:r w:rsidR="00562D0B" w:rsidRPr="00BD10B2">
        <w:rPr>
          <w:rFonts w:ascii="Times New Roman" w:hAnsi="Times New Roman" w:cs="Times New Roman"/>
          <w:sz w:val="24"/>
          <w:szCs w:val="24"/>
        </w:rPr>
        <w:t>f the scores of their children.</w:t>
      </w:r>
      <w:r w:rsidR="0067195D" w:rsidRPr="00BD10B2">
        <w:rPr>
          <w:rFonts w:ascii="Times New Roman" w:hAnsi="Times New Roman" w:cs="Times New Roman"/>
          <w:sz w:val="24"/>
          <w:szCs w:val="24"/>
        </w:rPr>
        <w:t xml:space="preserve"> This notice entails information that specifically recommends </w:t>
      </w:r>
      <w:r w:rsidR="00133EE4" w:rsidRPr="00BD10B2">
        <w:rPr>
          <w:rFonts w:ascii="Times New Roman" w:hAnsi="Times New Roman" w:cs="Times New Roman"/>
          <w:sz w:val="24"/>
          <w:szCs w:val="24"/>
        </w:rPr>
        <w:t>these students for ESL or Bili</w:t>
      </w:r>
      <w:r w:rsidR="00AD56F1" w:rsidRPr="00BD10B2">
        <w:rPr>
          <w:rFonts w:ascii="Times New Roman" w:hAnsi="Times New Roman" w:cs="Times New Roman"/>
          <w:sz w:val="24"/>
          <w:szCs w:val="24"/>
        </w:rPr>
        <w:t>ngual programs as per the Texas Ad</w:t>
      </w:r>
      <w:r w:rsidR="00133EE4" w:rsidRPr="00BD10B2">
        <w:rPr>
          <w:rFonts w:ascii="Times New Roman" w:hAnsi="Times New Roman" w:cs="Times New Roman"/>
          <w:sz w:val="24"/>
          <w:szCs w:val="24"/>
        </w:rPr>
        <w:t xml:space="preserve">ministrative Code. </w:t>
      </w:r>
    </w:p>
    <w:p w:rsidR="00442895" w:rsidRPr="00BD10B2" w:rsidRDefault="0083101C" w:rsidP="003B7725">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 xml:space="preserve">The next step in this referral process is seeking approval from the parent or guardian. </w:t>
      </w:r>
      <w:r w:rsidR="00D6606A" w:rsidRPr="00BD10B2">
        <w:rPr>
          <w:rFonts w:ascii="Times New Roman" w:hAnsi="Times New Roman" w:cs="Times New Roman"/>
          <w:sz w:val="24"/>
          <w:szCs w:val="24"/>
        </w:rPr>
        <w:t>These students can only be placed in ESL or Bilingual services when their parents or guardian approves the placement.</w:t>
      </w:r>
      <w:r w:rsidR="009221CC" w:rsidRPr="00BD10B2">
        <w:rPr>
          <w:rFonts w:ascii="Times New Roman" w:hAnsi="Times New Roman" w:cs="Times New Roman"/>
          <w:sz w:val="24"/>
          <w:szCs w:val="24"/>
        </w:rPr>
        <w:t xml:space="preserve"> Therefore, the approved placements will proceed to the next levels where students pursue the said </w:t>
      </w:r>
      <w:r w:rsidR="00C24C13" w:rsidRPr="00BD10B2">
        <w:rPr>
          <w:rFonts w:ascii="Times New Roman" w:hAnsi="Times New Roman" w:cs="Times New Roman"/>
          <w:sz w:val="24"/>
          <w:szCs w:val="24"/>
        </w:rPr>
        <w:t>programs</w:t>
      </w:r>
      <w:r w:rsidR="009221CC" w:rsidRPr="00BD10B2">
        <w:rPr>
          <w:rFonts w:ascii="Times New Roman" w:hAnsi="Times New Roman" w:cs="Times New Roman"/>
          <w:sz w:val="24"/>
          <w:szCs w:val="24"/>
        </w:rPr>
        <w:t xml:space="preserve"> until</w:t>
      </w:r>
      <w:r w:rsidR="00C24C13" w:rsidRPr="00BD10B2">
        <w:rPr>
          <w:rFonts w:ascii="Times New Roman" w:hAnsi="Times New Roman" w:cs="Times New Roman"/>
          <w:sz w:val="24"/>
          <w:szCs w:val="24"/>
        </w:rPr>
        <w:t xml:space="preserve"> the next reclassification stage</w:t>
      </w:r>
      <w:r w:rsidR="00546288" w:rsidRPr="00BD10B2">
        <w:rPr>
          <w:rFonts w:ascii="Times New Roman" w:hAnsi="Times New Roman" w:cs="Times New Roman"/>
          <w:sz w:val="24"/>
          <w:szCs w:val="24"/>
        </w:rPr>
        <w:t xml:space="preserve"> </w:t>
      </w:r>
      <w:r w:rsidR="00546288" w:rsidRPr="00BD10B2">
        <w:rPr>
          <w:rFonts w:ascii="Times New Roman" w:hAnsi="Times New Roman" w:cs="Times New Roman"/>
          <w:color w:val="222222"/>
          <w:sz w:val="24"/>
          <w:szCs w:val="24"/>
          <w:shd w:val="clear" w:color="auto" w:fill="FFFFFF"/>
        </w:rPr>
        <w:t>(National Research Council, 2011)</w:t>
      </w:r>
      <w:r w:rsidR="009221CC" w:rsidRPr="00BD10B2">
        <w:rPr>
          <w:rFonts w:ascii="Times New Roman" w:hAnsi="Times New Roman" w:cs="Times New Roman"/>
          <w:sz w:val="24"/>
          <w:szCs w:val="24"/>
        </w:rPr>
        <w:t>.</w:t>
      </w:r>
      <w:r w:rsidR="00DF6F8A" w:rsidRPr="00BD10B2">
        <w:rPr>
          <w:rFonts w:ascii="Times New Roman" w:hAnsi="Times New Roman" w:cs="Times New Roman"/>
          <w:sz w:val="24"/>
          <w:szCs w:val="24"/>
        </w:rPr>
        <w:t xml:space="preserve"> </w:t>
      </w:r>
      <w:r w:rsidR="00AE745D" w:rsidRPr="00BD10B2">
        <w:rPr>
          <w:rFonts w:ascii="Times New Roman" w:hAnsi="Times New Roman" w:cs="Times New Roman"/>
          <w:sz w:val="24"/>
          <w:szCs w:val="24"/>
        </w:rPr>
        <w:t xml:space="preserve">Therefore, parents have the right to either approve or reject this placement. </w:t>
      </w:r>
    </w:p>
    <w:p w:rsidR="003D21AE" w:rsidRPr="00BD10B2" w:rsidRDefault="0083101C" w:rsidP="003B7725">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 xml:space="preserve">Regarding the aspect of </w:t>
      </w:r>
      <w:r w:rsidRPr="00BD10B2">
        <w:rPr>
          <w:rFonts w:ascii="Times New Roman" w:hAnsi="Times New Roman" w:cs="Times New Roman"/>
          <w:sz w:val="24"/>
          <w:szCs w:val="24"/>
        </w:rPr>
        <w:t>similarity, the general referral process described in the course text and the Texas referral process is similar since they both involve parental approval.</w:t>
      </w:r>
      <w:r w:rsidR="004B38B6" w:rsidRPr="00BD10B2">
        <w:rPr>
          <w:rFonts w:ascii="Times New Roman" w:hAnsi="Times New Roman" w:cs="Times New Roman"/>
          <w:sz w:val="24"/>
          <w:szCs w:val="24"/>
        </w:rPr>
        <w:t xml:space="preserve"> In this context, parents or guardians are viewed as the main decision-makers who determine the course of these referrals. </w:t>
      </w:r>
    </w:p>
    <w:p w:rsidR="00764D8C" w:rsidRPr="00BD10B2" w:rsidRDefault="0083101C" w:rsidP="00BD10B2">
      <w:pPr>
        <w:spacing w:after="0" w:line="480" w:lineRule="auto"/>
        <w:ind w:firstLine="720"/>
        <w:rPr>
          <w:rFonts w:ascii="Times New Roman" w:hAnsi="Times New Roman" w:cs="Times New Roman"/>
          <w:sz w:val="24"/>
          <w:szCs w:val="24"/>
        </w:rPr>
      </w:pPr>
      <w:r w:rsidRPr="00BD10B2">
        <w:rPr>
          <w:rFonts w:ascii="Times New Roman" w:hAnsi="Times New Roman" w:cs="Times New Roman"/>
          <w:sz w:val="24"/>
          <w:szCs w:val="24"/>
        </w:rPr>
        <w:t xml:space="preserve">On the other hand, there is a similarity between some aspects of the referral process discussed in the course text and those embraced in Texas. </w:t>
      </w:r>
      <w:r w:rsidR="009F2AAC" w:rsidRPr="00BD10B2">
        <w:rPr>
          <w:rFonts w:ascii="Times New Roman" w:hAnsi="Times New Roman" w:cs="Times New Roman"/>
          <w:sz w:val="24"/>
          <w:szCs w:val="24"/>
        </w:rPr>
        <w:t xml:space="preserve">One of these </w:t>
      </w:r>
      <w:r w:rsidR="00FF6B74" w:rsidRPr="00BD10B2">
        <w:rPr>
          <w:rFonts w:ascii="Times New Roman" w:hAnsi="Times New Roman" w:cs="Times New Roman"/>
          <w:sz w:val="24"/>
          <w:szCs w:val="24"/>
        </w:rPr>
        <w:t>differences</w:t>
      </w:r>
      <w:r w:rsidR="001D1D88" w:rsidRPr="00BD10B2">
        <w:rPr>
          <w:rFonts w:ascii="Times New Roman" w:hAnsi="Times New Roman" w:cs="Times New Roman"/>
          <w:sz w:val="24"/>
          <w:szCs w:val="24"/>
        </w:rPr>
        <w:t xml:space="preserve"> emerges in the nature of surveys </w:t>
      </w:r>
      <w:r w:rsidR="009F2AAC" w:rsidRPr="00BD10B2">
        <w:rPr>
          <w:rFonts w:ascii="Times New Roman" w:hAnsi="Times New Roman" w:cs="Times New Roman"/>
          <w:sz w:val="24"/>
          <w:szCs w:val="24"/>
        </w:rPr>
        <w:t xml:space="preserve">administered to students during </w:t>
      </w:r>
      <w:r w:rsidR="001D1D88" w:rsidRPr="00BD10B2">
        <w:rPr>
          <w:rFonts w:ascii="Times New Roman" w:hAnsi="Times New Roman" w:cs="Times New Roman"/>
          <w:sz w:val="24"/>
          <w:szCs w:val="24"/>
        </w:rPr>
        <w:t xml:space="preserve">the initial classification </w:t>
      </w:r>
      <w:r w:rsidR="004D1C1C" w:rsidRPr="00BD10B2">
        <w:rPr>
          <w:rFonts w:ascii="Times New Roman" w:hAnsi="Times New Roman" w:cs="Times New Roman"/>
          <w:sz w:val="24"/>
          <w:szCs w:val="24"/>
        </w:rPr>
        <w:t>processes</w:t>
      </w:r>
      <w:r w:rsidR="00FE1BBA" w:rsidRPr="00BD10B2">
        <w:rPr>
          <w:rFonts w:ascii="Times New Roman" w:hAnsi="Times New Roman" w:cs="Times New Roman"/>
          <w:sz w:val="24"/>
          <w:szCs w:val="24"/>
        </w:rPr>
        <w:t>.</w:t>
      </w:r>
      <w:r w:rsidR="001D1D88" w:rsidRPr="00BD10B2">
        <w:rPr>
          <w:rFonts w:ascii="Times New Roman" w:hAnsi="Times New Roman" w:cs="Times New Roman"/>
          <w:sz w:val="24"/>
          <w:szCs w:val="24"/>
        </w:rPr>
        <w:t xml:space="preserve"> It is evident that the surveys administered to students in Texas mainly emphasize the language the child speaks most of the time</w:t>
      </w:r>
      <w:r w:rsidR="00546288" w:rsidRPr="00BD10B2">
        <w:rPr>
          <w:rFonts w:ascii="Times New Roman" w:hAnsi="Times New Roman" w:cs="Times New Roman"/>
          <w:sz w:val="24"/>
          <w:szCs w:val="24"/>
        </w:rPr>
        <w:t xml:space="preserve"> </w:t>
      </w:r>
      <w:r w:rsidR="00546288" w:rsidRPr="00BD10B2">
        <w:rPr>
          <w:rFonts w:ascii="Times New Roman" w:hAnsi="Times New Roman" w:cs="Times New Roman"/>
          <w:color w:val="222222"/>
          <w:sz w:val="24"/>
          <w:szCs w:val="24"/>
          <w:shd w:val="clear" w:color="auto" w:fill="FFFFFF"/>
        </w:rPr>
        <w:t>(National Research Council, 2011)</w:t>
      </w:r>
      <w:r w:rsidR="001D1D88" w:rsidRPr="00BD10B2">
        <w:rPr>
          <w:rFonts w:ascii="Times New Roman" w:hAnsi="Times New Roman" w:cs="Times New Roman"/>
          <w:sz w:val="24"/>
          <w:szCs w:val="24"/>
        </w:rPr>
        <w:t xml:space="preserve">. </w:t>
      </w:r>
      <w:r w:rsidR="00C1219E" w:rsidRPr="00BD10B2">
        <w:rPr>
          <w:rFonts w:ascii="Times New Roman" w:hAnsi="Times New Roman" w:cs="Times New Roman"/>
          <w:sz w:val="24"/>
          <w:szCs w:val="24"/>
        </w:rPr>
        <w:t xml:space="preserve">This is different from what the course text outlines since it describes vast aspects such as English-speaking frequency, native language, or whether the child speaks any language apart from English. </w:t>
      </w:r>
      <w:r w:rsidR="00481262" w:rsidRPr="00BD10B2">
        <w:rPr>
          <w:rFonts w:ascii="Times New Roman" w:hAnsi="Times New Roman" w:cs="Times New Roman"/>
          <w:sz w:val="24"/>
          <w:szCs w:val="24"/>
        </w:rPr>
        <w:t xml:space="preserve">Therefore, the course gives a variety of criteria for classifying students. </w:t>
      </w:r>
      <w:r w:rsidR="0067195D" w:rsidRPr="00BD10B2">
        <w:rPr>
          <w:rFonts w:ascii="Times New Roman" w:hAnsi="Times New Roman" w:cs="Times New Roman"/>
          <w:sz w:val="24"/>
          <w:szCs w:val="24"/>
        </w:rPr>
        <w:t xml:space="preserve"> </w:t>
      </w:r>
      <w:r w:rsidR="00BD1C31" w:rsidRPr="00BD10B2">
        <w:rPr>
          <w:rFonts w:ascii="Times New Roman" w:hAnsi="Times New Roman" w:cs="Times New Roman"/>
          <w:sz w:val="24"/>
          <w:szCs w:val="24"/>
        </w:rPr>
        <w:t xml:space="preserve"> </w:t>
      </w:r>
      <w:r w:rsidR="0033040F" w:rsidRPr="00BD10B2">
        <w:rPr>
          <w:rFonts w:ascii="Times New Roman" w:hAnsi="Times New Roman" w:cs="Times New Roman"/>
          <w:sz w:val="24"/>
          <w:szCs w:val="24"/>
        </w:rPr>
        <w:t xml:space="preserve"> </w:t>
      </w:r>
    </w:p>
    <w:p w:rsidR="00546288" w:rsidRPr="00BD10B2" w:rsidRDefault="00546288" w:rsidP="00BD10B2">
      <w:pPr>
        <w:spacing w:after="0" w:line="480" w:lineRule="auto"/>
        <w:jc w:val="center"/>
        <w:rPr>
          <w:rFonts w:ascii="Times New Roman" w:hAnsi="Times New Roman" w:cs="Times New Roman"/>
          <w:sz w:val="24"/>
          <w:szCs w:val="24"/>
        </w:rPr>
      </w:pPr>
    </w:p>
    <w:p w:rsidR="003B7725" w:rsidRDefault="003B7725" w:rsidP="00BD10B2">
      <w:pPr>
        <w:spacing w:after="0" w:line="480" w:lineRule="auto"/>
        <w:jc w:val="center"/>
        <w:rPr>
          <w:rFonts w:ascii="Times New Roman" w:hAnsi="Times New Roman" w:cs="Times New Roman"/>
          <w:sz w:val="24"/>
          <w:szCs w:val="24"/>
        </w:rPr>
      </w:pPr>
    </w:p>
    <w:p w:rsidR="003B7725" w:rsidRDefault="003B7725" w:rsidP="00BD10B2">
      <w:pPr>
        <w:spacing w:after="0" w:line="480" w:lineRule="auto"/>
        <w:jc w:val="center"/>
        <w:rPr>
          <w:rFonts w:ascii="Times New Roman" w:hAnsi="Times New Roman" w:cs="Times New Roman"/>
          <w:sz w:val="24"/>
          <w:szCs w:val="24"/>
        </w:rPr>
      </w:pPr>
    </w:p>
    <w:p w:rsidR="0051019E" w:rsidRPr="00DD4CF3" w:rsidRDefault="0083101C" w:rsidP="0051019E">
      <w:pPr>
        <w:spacing w:after="0" w:line="480" w:lineRule="auto"/>
        <w:jc w:val="center"/>
        <w:rPr>
          <w:rFonts w:ascii="Times New Roman" w:hAnsi="Times New Roman" w:cs="Times New Roman"/>
          <w:b/>
          <w:sz w:val="24"/>
          <w:szCs w:val="24"/>
        </w:rPr>
      </w:pPr>
      <w:r w:rsidRPr="00DD4CF3">
        <w:rPr>
          <w:rFonts w:ascii="Times New Roman" w:hAnsi="Times New Roman" w:cs="Times New Roman"/>
          <w:b/>
          <w:sz w:val="24"/>
          <w:szCs w:val="24"/>
        </w:rPr>
        <w:t>Part Two</w:t>
      </w:r>
    </w:p>
    <w:p w:rsidR="0051019E" w:rsidRPr="00DD4CF3" w:rsidRDefault="0083101C" w:rsidP="0051019E">
      <w:pPr>
        <w:spacing w:after="0" w:line="480" w:lineRule="auto"/>
        <w:ind w:firstLine="720"/>
        <w:rPr>
          <w:rFonts w:ascii="Times New Roman" w:hAnsi="Times New Roman" w:cs="Times New Roman"/>
          <w:sz w:val="24"/>
          <w:szCs w:val="24"/>
        </w:rPr>
      </w:pPr>
      <w:r w:rsidRPr="00DD4CF3">
        <w:rPr>
          <w:rFonts w:ascii="Times New Roman" w:hAnsi="Times New Roman" w:cs="Times New Roman"/>
          <w:sz w:val="24"/>
          <w:szCs w:val="24"/>
        </w:rPr>
        <w:t>One of the cultural students that I'm likely to serve in my classroom is a Chinese student. My grade and content area of licensure are middle school areas covering grades four to nine. The key contents are English Language, Mathematics, Science, Social Stu</w:t>
      </w:r>
      <w:r w:rsidRPr="00DD4CF3">
        <w:rPr>
          <w:rFonts w:ascii="Times New Roman" w:hAnsi="Times New Roman" w:cs="Times New Roman"/>
          <w:sz w:val="24"/>
          <w:szCs w:val="24"/>
        </w:rPr>
        <w:t xml:space="preserve">dies, and Mathematics Instructional Leader. I will meet the needs of the English learners from this student using diverse strategies. One of these strategies is by examining my teaching materials. It is crucial to evaluate the available teaching materials </w:t>
      </w:r>
      <w:r w:rsidRPr="00DD4CF3">
        <w:rPr>
          <w:rFonts w:ascii="Times New Roman" w:hAnsi="Times New Roman" w:cs="Times New Roman"/>
          <w:sz w:val="24"/>
          <w:szCs w:val="24"/>
        </w:rPr>
        <w:t>to ensure that they accommodate students from diverse cultures. I will ensure that teaching materials are not limited to American perspectives. This means that I will incorporate diverse resources that cut across respective cultures, such as American, Chin</w:t>
      </w:r>
      <w:r w:rsidRPr="00DD4CF3">
        <w:rPr>
          <w:rFonts w:ascii="Times New Roman" w:hAnsi="Times New Roman" w:cs="Times New Roman"/>
          <w:sz w:val="24"/>
          <w:szCs w:val="24"/>
        </w:rPr>
        <w:t xml:space="preserve">ese, and Africans, among others. I will also ensure that I do deep research about Chinese culture to understand this student properly. It is crucial to understand some background information, including socioeconomic status, among other issues. </w:t>
      </w:r>
    </w:p>
    <w:p w:rsidR="0051019E" w:rsidRPr="00DD4CF3" w:rsidRDefault="0083101C" w:rsidP="0051019E">
      <w:pPr>
        <w:spacing w:after="0" w:line="480" w:lineRule="auto"/>
        <w:ind w:firstLine="720"/>
        <w:rPr>
          <w:rFonts w:ascii="Times New Roman" w:hAnsi="Times New Roman" w:cs="Times New Roman"/>
          <w:sz w:val="24"/>
          <w:szCs w:val="24"/>
        </w:rPr>
      </w:pPr>
      <w:r w:rsidRPr="00DD4CF3">
        <w:rPr>
          <w:rFonts w:ascii="Times New Roman" w:hAnsi="Times New Roman" w:cs="Times New Roman"/>
          <w:sz w:val="24"/>
          <w:szCs w:val="24"/>
        </w:rPr>
        <w:t xml:space="preserve">I can also </w:t>
      </w:r>
      <w:r w:rsidRPr="00DD4CF3">
        <w:rPr>
          <w:rFonts w:ascii="Times New Roman" w:hAnsi="Times New Roman" w:cs="Times New Roman"/>
          <w:sz w:val="24"/>
          <w:szCs w:val="24"/>
        </w:rPr>
        <w:t>utilize specific methods to create an inclusive classroom environment. One of these approaches is through knowing and using the names of respective students. I will ensure that I identify every student with his or her name. Students usually feel better whe</w:t>
      </w:r>
      <w:r w:rsidRPr="00DD4CF3">
        <w:rPr>
          <w:rFonts w:ascii="Times New Roman" w:hAnsi="Times New Roman" w:cs="Times New Roman"/>
          <w:sz w:val="24"/>
          <w:szCs w:val="24"/>
        </w:rPr>
        <w:t>n the instructor recognizes their presence. This is a way of motivating them to learn. I will also ensure that I accommodate students with disabilities. Every instructor should accommodate any student with a documented disability</w:t>
      </w:r>
      <w:r w:rsidRPr="00DD4CF3">
        <w:rPr>
          <w:rFonts w:ascii="Times New Roman" w:hAnsi="Times New Roman" w:cs="Times New Roman"/>
          <w:color w:val="222222"/>
          <w:sz w:val="24"/>
          <w:szCs w:val="24"/>
          <w:shd w:val="clear" w:color="auto" w:fill="FFFFFF"/>
        </w:rPr>
        <w:t xml:space="preserve"> (Philion et al., 2021)</w:t>
      </w:r>
      <w:r w:rsidRPr="00DD4CF3">
        <w:rPr>
          <w:rFonts w:ascii="Times New Roman" w:hAnsi="Times New Roman" w:cs="Times New Roman"/>
          <w:sz w:val="24"/>
          <w:szCs w:val="24"/>
        </w:rPr>
        <w:t>. Th</w:t>
      </w:r>
      <w:r w:rsidRPr="00DD4CF3">
        <w:rPr>
          <w:rFonts w:ascii="Times New Roman" w:hAnsi="Times New Roman" w:cs="Times New Roman"/>
          <w:sz w:val="24"/>
          <w:szCs w:val="24"/>
        </w:rPr>
        <w:t xml:space="preserve">is is a means of establishing fairness in the classroom. I will also use diverse examples when a teacher a certain concept. Through such diversification, the students will be happy since their cultures are recognized in a classroom setup. </w:t>
      </w:r>
    </w:p>
    <w:p w:rsidR="0051019E" w:rsidRPr="00DD4CF3" w:rsidRDefault="0083101C" w:rsidP="0051019E">
      <w:pPr>
        <w:spacing w:after="0" w:line="480" w:lineRule="auto"/>
        <w:ind w:firstLine="720"/>
        <w:rPr>
          <w:rFonts w:ascii="Times New Roman" w:hAnsi="Times New Roman" w:cs="Times New Roman"/>
          <w:sz w:val="24"/>
          <w:szCs w:val="24"/>
        </w:rPr>
      </w:pPr>
      <w:r w:rsidRPr="00DD4CF3">
        <w:rPr>
          <w:rFonts w:ascii="Times New Roman" w:hAnsi="Times New Roman" w:cs="Times New Roman"/>
          <w:sz w:val="24"/>
          <w:szCs w:val="24"/>
        </w:rPr>
        <w:lastRenderedPageBreak/>
        <w:t>One of the sugge</w:t>
      </w:r>
      <w:r w:rsidRPr="00DD4CF3">
        <w:rPr>
          <w:rFonts w:ascii="Times New Roman" w:hAnsi="Times New Roman" w:cs="Times New Roman"/>
          <w:sz w:val="24"/>
          <w:szCs w:val="24"/>
        </w:rPr>
        <w:t>stions that I can implement from the book I read for section one of this course is ensuring that I integrate a learner-centered approach. This approach will enable me to handle every student as a unique being</w:t>
      </w:r>
      <w:r w:rsidRPr="00DD4CF3">
        <w:rPr>
          <w:rFonts w:ascii="Times New Roman" w:hAnsi="Times New Roman" w:cs="Times New Roman"/>
          <w:color w:val="222222"/>
          <w:sz w:val="24"/>
          <w:szCs w:val="24"/>
          <w:shd w:val="clear" w:color="auto" w:fill="FFFFFF"/>
        </w:rPr>
        <w:t xml:space="preserve"> (Hanewicz et al., 2017)</w:t>
      </w:r>
      <w:r w:rsidRPr="00DD4CF3">
        <w:rPr>
          <w:rFonts w:ascii="Times New Roman" w:hAnsi="Times New Roman" w:cs="Times New Roman"/>
          <w:sz w:val="24"/>
          <w:szCs w:val="24"/>
        </w:rPr>
        <w:t xml:space="preserve">. </w:t>
      </w:r>
    </w:p>
    <w:p w:rsidR="0051019E" w:rsidRPr="00DD4CF3" w:rsidRDefault="0083101C" w:rsidP="0051019E">
      <w:pPr>
        <w:spacing w:after="0" w:line="480" w:lineRule="auto"/>
        <w:ind w:firstLine="720"/>
        <w:rPr>
          <w:rFonts w:ascii="Times New Roman" w:hAnsi="Times New Roman" w:cs="Times New Roman"/>
          <w:sz w:val="24"/>
          <w:szCs w:val="24"/>
        </w:rPr>
      </w:pPr>
      <w:r w:rsidRPr="00DD4CF3">
        <w:rPr>
          <w:rFonts w:ascii="Times New Roman" w:hAnsi="Times New Roman" w:cs="Times New Roman"/>
          <w:sz w:val="24"/>
          <w:szCs w:val="24"/>
        </w:rPr>
        <w:t>Some of the instructional approaches that I can use include gamification and peer learning. For example, I can ensure that I use some games during the lesson since they improve productivity and the ability to learn and retain content. Peer learning will al</w:t>
      </w:r>
      <w:r w:rsidRPr="00DD4CF3">
        <w:rPr>
          <w:rFonts w:ascii="Times New Roman" w:hAnsi="Times New Roman" w:cs="Times New Roman"/>
          <w:sz w:val="24"/>
          <w:szCs w:val="24"/>
        </w:rPr>
        <w:t xml:space="preserve">so improve students’ interaction. This approach expands their connections not only with the content but also between themselves. </w:t>
      </w:r>
    </w:p>
    <w:p w:rsidR="0051019E" w:rsidRPr="00DD4CF3" w:rsidRDefault="0051019E" w:rsidP="0051019E">
      <w:pPr>
        <w:spacing w:after="0" w:line="480" w:lineRule="auto"/>
        <w:rPr>
          <w:rFonts w:ascii="Times New Roman" w:hAnsi="Times New Roman" w:cs="Times New Roman"/>
          <w:sz w:val="24"/>
          <w:szCs w:val="24"/>
        </w:rPr>
      </w:pPr>
    </w:p>
    <w:p w:rsidR="0051019E" w:rsidRDefault="0051019E" w:rsidP="00BD10B2">
      <w:pPr>
        <w:spacing w:after="0" w:line="480" w:lineRule="auto"/>
        <w:jc w:val="center"/>
        <w:rPr>
          <w:rFonts w:ascii="Times New Roman" w:hAnsi="Times New Roman" w:cs="Times New Roman"/>
          <w:sz w:val="24"/>
          <w:szCs w:val="24"/>
        </w:rPr>
      </w:pPr>
    </w:p>
    <w:p w:rsidR="0051019E" w:rsidRDefault="0051019E" w:rsidP="00BD10B2">
      <w:pPr>
        <w:spacing w:after="0" w:line="480" w:lineRule="auto"/>
        <w:jc w:val="center"/>
        <w:rPr>
          <w:rFonts w:ascii="Times New Roman" w:hAnsi="Times New Roman" w:cs="Times New Roman"/>
          <w:sz w:val="24"/>
          <w:szCs w:val="24"/>
        </w:rPr>
      </w:pPr>
    </w:p>
    <w:p w:rsidR="0051019E" w:rsidRDefault="0051019E" w:rsidP="00BD10B2">
      <w:pPr>
        <w:spacing w:after="0" w:line="480" w:lineRule="auto"/>
        <w:jc w:val="center"/>
        <w:rPr>
          <w:rFonts w:ascii="Times New Roman" w:hAnsi="Times New Roman" w:cs="Times New Roman"/>
          <w:sz w:val="24"/>
          <w:szCs w:val="24"/>
        </w:rPr>
      </w:pPr>
    </w:p>
    <w:p w:rsidR="0051019E" w:rsidRDefault="0051019E" w:rsidP="00BD10B2">
      <w:pPr>
        <w:spacing w:after="0" w:line="480" w:lineRule="auto"/>
        <w:jc w:val="center"/>
        <w:rPr>
          <w:rFonts w:ascii="Times New Roman" w:hAnsi="Times New Roman" w:cs="Times New Roman"/>
          <w:sz w:val="24"/>
          <w:szCs w:val="24"/>
        </w:rPr>
      </w:pPr>
    </w:p>
    <w:p w:rsidR="0051019E" w:rsidRDefault="0051019E"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34433F" w:rsidRDefault="0034433F" w:rsidP="00BD10B2">
      <w:pPr>
        <w:spacing w:after="0" w:line="480" w:lineRule="auto"/>
        <w:jc w:val="center"/>
        <w:rPr>
          <w:rFonts w:ascii="Times New Roman" w:hAnsi="Times New Roman" w:cs="Times New Roman"/>
          <w:sz w:val="24"/>
          <w:szCs w:val="24"/>
        </w:rPr>
      </w:pPr>
    </w:p>
    <w:p w:rsidR="00A36A49" w:rsidRPr="00BD10B2" w:rsidRDefault="0083101C" w:rsidP="00BD10B2">
      <w:pPr>
        <w:spacing w:after="0" w:line="480" w:lineRule="auto"/>
        <w:jc w:val="center"/>
        <w:rPr>
          <w:rFonts w:ascii="Times New Roman" w:hAnsi="Times New Roman" w:cs="Times New Roman"/>
          <w:sz w:val="24"/>
          <w:szCs w:val="24"/>
        </w:rPr>
      </w:pPr>
      <w:r w:rsidRPr="00BD10B2">
        <w:rPr>
          <w:rFonts w:ascii="Times New Roman" w:hAnsi="Times New Roman" w:cs="Times New Roman"/>
          <w:sz w:val="24"/>
          <w:szCs w:val="24"/>
        </w:rPr>
        <w:lastRenderedPageBreak/>
        <w:t>References</w:t>
      </w:r>
    </w:p>
    <w:p w:rsidR="0051019E" w:rsidRPr="00DD4CF3" w:rsidRDefault="0083101C" w:rsidP="0051019E">
      <w:pPr>
        <w:spacing w:after="0" w:line="480" w:lineRule="auto"/>
        <w:ind w:left="720" w:hanging="720"/>
        <w:rPr>
          <w:rFonts w:ascii="Times New Roman" w:hAnsi="Times New Roman" w:cs="Times New Roman"/>
          <w:sz w:val="24"/>
          <w:szCs w:val="24"/>
        </w:rPr>
      </w:pPr>
      <w:r w:rsidRPr="00DD4CF3">
        <w:rPr>
          <w:rFonts w:ascii="Times New Roman" w:hAnsi="Times New Roman" w:cs="Times New Roman"/>
          <w:color w:val="222222"/>
          <w:sz w:val="24"/>
          <w:szCs w:val="24"/>
          <w:shd w:val="clear" w:color="auto" w:fill="FFFFFF"/>
        </w:rPr>
        <w:t>Hanewicz, C., Platt, A., &amp; Arendt, A. (2017). Creating a learner-centered teaching environment using</w:t>
      </w:r>
      <w:r w:rsidRPr="00DD4CF3">
        <w:rPr>
          <w:rFonts w:ascii="Times New Roman" w:hAnsi="Times New Roman" w:cs="Times New Roman"/>
          <w:color w:val="222222"/>
          <w:sz w:val="24"/>
          <w:szCs w:val="24"/>
          <w:shd w:val="clear" w:color="auto" w:fill="FFFFFF"/>
        </w:rPr>
        <w:t xml:space="preserve"> student choice in assignments. </w:t>
      </w:r>
      <w:r w:rsidRPr="00DD4CF3">
        <w:rPr>
          <w:rFonts w:ascii="Times New Roman" w:hAnsi="Times New Roman" w:cs="Times New Roman"/>
          <w:i/>
          <w:iCs/>
          <w:color w:val="222222"/>
          <w:sz w:val="24"/>
          <w:szCs w:val="24"/>
          <w:shd w:val="clear" w:color="auto" w:fill="FFFFFF"/>
        </w:rPr>
        <w:t>Distance Education</w:t>
      </w:r>
      <w:r w:rsidRPr="00DD4CF3">
        <w:rPr>
          <w:rFonts w:ascii="Times New Roman" w:hAnsi="Times New Roman" w:cs="Times New Roman"/>
          <w:color w:val="222222"/>
          <w:sz w:val="24"/>
          <w:szCs w:val="24"/>
          <w:shd w:val="clear" w:color="auto" w:fill="FFFFFF"/>
        </w:rPr>
        <w:t>, </w:t>
      </w:r>
      <w:r w:rsidRPr="00DD4CF3">
        <w:rPr>
          <w:rFonts w:ascii="Times New Roman" w:hAnsi="Times New Roman" w:cs="Times New Roman"/>
          <w:i/>
          <w:iCs/>
          <w:color w:val="222222"/>
          <w:sz w:val="24"/>
          <w:szCs w:val="24"/>
          <w:shd w:val="clear" w:color="auto" w:fill="FFFFFF"/>
        </w:rPr>
        <w:t>38</w:t>
      </w:r>
      <w:r w:rsidRPr="00DD4CF3">
        <w:rPr>
          <w:rFonts w:ascii="Times New Roman" w:hAnsi="Times New Roman" w:cs="Times New Roman"/>
          <w:color w:val="222222"/>
          <w:sz w:val="24"/>
          <w:szCs w:val="24"/>
          <w:shd w:val="clear" w:color="auto" w:fill="FFFFFF"/>
        </w:rPr>
        <w:t xml:space="preserve">(3), 273-287. </w:t>
      </w:r>
    </w:p>
    <w:p w:rsidR="0051019E" w:rsidRPr="00BD10B2" w:rsidRDefault="0083101C" w:rsidP="0051019E">
      <w:pPr>
        <w:spacing w:after="0" w:line="480" w:lineRule="auto"/>
        <w:ind w:left="720" w:hanging="720"/>
        <w:rPr>
          <w:rFonts w:ascii="Times New Roman" w:hAnsi="Times New Roman" w:cs="Times New Roman"/>
          <w:color w:val="222222"/>
          <w:sz w:val="24"/>
          <w:szCs w:val="24"/>
          <w:shd w:val="clear" w:color="auto" w:fill="FFFFFF"/>
        </w:rPr>
      </w:pPr>
      <w:r w:rsidRPr="00BD10B2">
        <w:rPr>
          <w:rFonts w:ascii="Times New Roman" w:hAnsi="Times New Roman" w:cs="Times New Roman"/>
          <w:color w:val="222222"/>
          <w:sz w:val="24"/>
          <w:szCs w:val="24"/>
          <w:shd w:val="clear" w:color="auto" w:fill="FFFFFF"/>
        </w:rPr>
        <w:t>National Research Council. (2011). </w:t>
      </w:r>
      <w:r w:rsidRPr="00BD10B2">
        <w:rPr>
          <w:rFonts w:ascii="Times New Roman" w:hAnsi="Times New Roman" w:cs="Times New Roman"/>
          <w:i/>
          <w:iCs/>
          <w:color w:val="222222"/>
          <w:sz w:val="24"/>
          <w:szCs w:val="24"/>
          <w:shd w:val="clear" w:color="auto" w:fill="FFFFFF"/>
        </w:rPr>
        <w:t>Allocating federal funds for state programs for English language learners</w:t>
      </w:r>
      <w:r w:rsidRPr="00BD10B2">
        <w:rPr>
          <w:rFonts w:ascii="Times New Roman" w:hAnsi="Times New Roman" w:cs="Times New Roman"/>
          <w:color w:val="222222"/>
          <w:sz w:val="24"/>
          <w:szCs w:val="24"/>
          <w:shd w:val="clear" w:color="auto" w:fill="FFFFFF"/>
        </w:rPr>
        <w:t xml:space="preserve">. National Academies Press. </w:t>
      </w:r>
    </w:p>
    <w:p w:rsidR="0051019E" w:rsidRPr="00DD4CF3" w:rsidRDefault="0083101C" w:rsidP="0051019E">
      <w:pPr>
        <w:spacing w:after="0" w:line="480" w:lineRule="auto"/>
        <w:ind w:left="720" w:hanging="720"/>
        <w:rPr>
          <w:rFonts w:ascii="Times New Roman" w:hAnsi="Times New Roman" w:cs="Times New Roman"/>
          <w:color w:val="222222"/>
          <w:sz w:val="24"/>
          <w:szCs w:val="24"/>
          <w:shd w:val="clear" w:color="auto" w:fill="FFFFFF"/>
        </w:rPr>
      </w:pPr>
      <w:r w:rsidRPr="00DD4CF3">
        <w:rPr>
          <w:rFonts w:ascii="Times New Roman" w:hAnsi="Times New Roman" w:cs="Times New Roman"/>
          <w:color w:val="222222"/>
          <w:sz w:val="24"/>
          <w:szCs w:val="24"/>
          <w:shd w:val="clear" w:color="auto" w:fill="FFFFFF"/>
        </w:rPr>
        <w:t xml:space="preserve">Philion, R., St-Pierre, I., &amp; Bourassa, M. (2021). Accommodating and supporting students with disability in the context of clinical nursing placements: A collaborative action research. </w:t>
      </w:r>
      <w:r w:rsidRPr="00DD4CF3">
        <w:rPr>
          <w:rFonts w:ascii="Times New Roman" w:hAnsi="Times New Roman" w:cs="Times New Roman"/>
          <w:i/>
          <w:iCs/>
          <w:color w:val="222222"/>
          <w:sz w:val="24"/>
          <w:szCs w:val="24"/>
          <w:shd w:val="clear" w:color="auto" w:fill="FFFFFF"/>
        </w:rPr>
        <w:t>Nurse Education in Practice</w:t>
      </w:r>
      <w:r w:rsidRPr="00DD4CF3">
        <w:rPr>
          <w:rFonts w:ascii="Times New Roman" w:hAnsi="Times New Roman" w:cs="Times New Roman"/>
          <w:color w:val="222222"/>
          <w:sz w:val="24"/>
          <w:szCs w:val="24"/>
          <w:shd w:val="clear" w:color="auto" w:fill="FFFFFF"/>
        </w:rPr>
        <w:t>, 103127.</w:t>
      </w:r>
    </w:p>
    <w:p w:rsidR="0051019E" w:rsidRDefault="0083101C" w:rsidP="0051019E">
      <w:pPr>
        <w:spacing w:after="0" w:line="480" w:lineRule="auto"/>
        <w:ind w:left="720" w:hanging="720"/>
        <w:rPr>
          <w:rFonts w:ascii="Times New Roman" w:hAnsi="Times New Roman" w:cs="Times New Roman"/>
          <w:color w:val="222222"/>
          <w:sz w:val="24"/>
          <w:szCs w:val="24"/>
          <w:shd w:val="clear" w:color="auto" w:fill="FFFFFF"/>
        </w:rPr>
      </w:pPr>
      <w:r w:rsidRPr="00BD10B2">
        <w:rPr>
          <w:rFonts w:ascii="Times New Roman" w:hAnsi="Times New Roman" w:cs="Times New Roman"/>
          <w:color w:val="222222"/>
          <w:sz w:val="24"/>
          <w:szCs w:val="24"/>
          <w:shd w:val="clear" w:color="auto" w:fill="FFFFFF"/>
        </w:rPr>
        <w:t>Slama, R., Molefe, A., Gerdeman, D</w:t>
      </w:r>
      <w:r w:rsidRPr="00BD10B2">
        <w:rPr>
          <w:rFonts w:ascii="Times New Roman" w:hAnsi="Times New Roman" w:cs="Times New Roman"/>
          <w:color w:val="222222"/>
          <w:sz w:val="24"/>
          <w:szCs w:val="24"/>
          <w:shd w:val="clear" w:color="auto" w:fill="FFFFFF"/>
        </w:rPr>
        <w:t>., Herrera, A., Brodziak de los Reyes, I., August, D., &amp; Cavazos, L. (2017). Time to Proficiency for Hispanic English Learner Students in Texas. REL 2018-280. </w:t>
      </w:r>
      <w:r w:rsidRPr="00BD10B2">
        <w:rPr>
          <w:rFonts w:ascii="Times New Roman" w:hAnsi="Times New Roman" w:cs="Times New Roman"/>
          <w:i/>
          <w:iCs/>
          <w:color w:val="222222"/>
          <w:sz w:val="24"/>
          <w:szCs w:val="24"/>
          <w:shd w:val="clear" w:color="auto" w:fill="FFFFFF"/>
        </w:rPr>
        <w:t>Regional Educational Laboratory Southwest</w:t>
      </w:r>
      <w:r w:rsidRPr="00BD10B2">
        <w:rPr>
          <w:rFonts w:ascii="Times New Roman" w:hAnsi="Times New Roman" w:cs="Times New Roman"/>
          <w:color w:val="222222"/>
          <w:sz w:val="24"/>
          <w:szCs w:val="24"/>
          <w:shd w:val="clear" w:color="auto" w:fill="FFFFFF"/>
        </w:rPr>
        <w:t xml:space="preserve">. </w:t>
      </w:r>
    </w:p>
    <w:p w:rsidR="0051019E" w:rsidRPr="00BD10B2" w:rsidRDefault="0051019E" w:rsidP="00BD10B2">
      <w:pPr>
        <w:spacing w:after="0" w:line="480" w:lineRule="auto"/>
        <w:ind w:left="720" w:hanging="720"/>
        <w:rPr>
          <w:rFonts w:ascii="Times New Roman" w:hAnsi="Times New Roman" w:cs="Times New Roman"/>
          <w:sz w:val="24"/>
          <w:szCs w:val="24"/>
        </w:rPr>
      </w:pPr>
    </w:p>
    <w:p w:rsidR="001F4EB7" w:rsidRPr="00BD10B2" w:rsidRDefault="001F4EB7" w:rsidP="00BD10B2">
      <w:pPr>
        <w:spacing w:after="0" w:line="480" w:lineRule="auto"/>
        <w:ind w:left="720" w:hanging="720"/>
        <w:rPr>
          <w:rFonts w:ascii="Times New Roman" w:hAnsi="Times New Roman" w:cs="Times New Roman"/>
          <w:sz w:val="24"/>
          <w:szCs w:val="24"/>
        </w:rPr>
      </w:pPr>
    </w:p>
    <w:p w:rsidR="00EB2EE3" w:rsidRPr="00BD10B2" w:rsidRDefault="00EB2EE3" w:rsidP="00BD10B2">
      <w:pPr>
        <w:spacing w:after="0" w:line="480" w:lineRule="auto"/>
        <w:rPr>
          <w:rFonts w:ascii="Times New Roman" w:hAnsi="Times New Roman" w:cs="Times New Roman"/>
          <w:sz w:val="24"/>
          <w:szCs w:val="24"/>
        </w:rPr>
      </w:pPr>
    </w:p>
    <w:sectPr w:rsidR="00EB2EE3" w:rsidRPr="00BD10B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1C" w:rsidRDefault="0083101C">
      <w:pPr>
        <w:spacing w:after="0" w:line="240" w:lineRule="auto"/>
      </w:pPr>
      <w:r>
        <w:separator/>
      </w:r>
    </w:p>
  </w:endnote>
  <w:endnote w:type="continuationSeparator" w:id="0">
    <w:p w:rsidR="0083101C" w:rsidRDefault="0083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1C" w:rsidRDefault="0083101C">
      <w:pPr>
        <w:spacing w:after="0" w:line="240" w:lineRule="auto"/>
      </w:pPr>
      <w:r>
        <w:separator/>
      </w:r>
    </w:p>
  </w:footnote>
  <w:footnote w:type="continuationSeparator" w:id="0">
    <w:p w:rsidR="0083101C" w:rsidRDefault="0083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83759"/>
      <w:docPartObj>
        <w:docPartGallery w:val="Page Numbers (Top of Page)"/>
        <w:docPartUnique/>
      </w:docPartObj>
    </w:sdtPr>
    <w:sdtEndPr>
      <w:rPr>
        <w:rFonts w:ascii="Times New Roman" w:hAnsi="Times New Roman" w:cs="Times New Roman"/>
        <w:noProof/>
        <w:sz w:val="24"/>
        <w:szCs w:val="24"/>
      </w:rPr>
    </w:sdtEndPr>
    <w:sdtContent>
      <w:p w:rsidR="0034433F" w:rsidRPr="0034433F" w:rsidRDefault="0083101C">
        <w:pPr>
          <w:pStyle w:val="Header"/>
          <w:jc w:val="right"/>
          <w:rPr>
            <w:rFonts w:ascii="Times New Roman" w:hAnsi="Times New Roman" w:cs="Times New Roman"/>
            <w:sz w:val="24"/>
            <w:szCs w:val="24"/>
          </w:rPr>
        </w:pPr>
        <w:r w:rsidRPr="0034433F">
          <w:rPr>
            <w:rFonts w:ascii="Times New Roman" w:hAnsi="Times New Roman" w:cs="Times New Roman"/>
            <w:sz w:val="24"/>
            <w:szCs w:val="24"/>
          </w:rPr>
          <w:fldChar w:fldCharType="begin"/>
        </w:r>
        <w:r w:rsidRPr="0034433F">
          <w:rPr>
            <w:rFonts w:ascii="Times New Roman" w:hAnsi="Times New Roman" w:cs="Times New Roman"/>
            <w:sz w:val="24"/>
            <w:szCs w:val="24"/>
          </w:rPr>
          <w:instrText xml:space="preserve"> PAGE   \* MERGEFORMAT </w:instrText>
        </w:r>
        <w:r w:rsidRPr="0034433F">
          <w:rPr>
            <w:rFonts w:ascii="Times New Roman" w:hAnsi="Times New Roman" w:cs="Times New Roman"/>
            <w:sz w:val="24"/>
            <w:szCs w:val="24"/>
          </w:rPr>
          <w:fldChar w:fldCharType="separate"/>
        </w:r>
        <w:r w:rsidR="004E75CC">
          <w:rPr>
            <w:rFonts w:ascii="Times New Roman" w:hAnsi="Times New Roman" w:cs="Times New Roman"/>
            <w:noProof/>
            <w:sz w:val="24"/>
            <w:szCs w:val="24"/>
          </w:rPr>
          <w:t>2</w:t>
        </w:r>
        <w:r w:rsidRPr="0034433F">
          <w:rPr>
            <w:rFonts w:ascii="Times New Roman" w:hAnsi="Times New Roman" w:cs="Times New Roman"/>
            <w:noProof/>
            <w:sz w:val="24"/>
            <w:szCs w:val="24"/>
          </w:rPr>
          <w:fldChar w:fldCharType="end"/>
        </w:r>
      </w:p>
    </w:sdtContent>
  </w:sdt>
  <w:p w:rsidR="0034433F" w:rsidRDefault="003443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B2"/>
    <w:rsid w:val="00002E24"/>
    <w:rsid w:val="00094B60"/>
    <w:rsid w:val="00133EE4"/>
    <w:rsid w:val="00171532"/>
    <w:rsid w:val="001A3193"/>
    <w:rsid w:val="001B00B5"/>
    <w:rsid w:val="001C4898"/>
    <w:rsid w:val="001D1D88"/>
    <w:rsid w:val="001F0FE3"/>
    <w:rsid w:val="001F2B05"/>
    <w:rsid w:val="001F4EB7"/>
    <w:rsid w:val="002E1333"/>
    <w:rsid w:val="00307B84"/>
    <w:rsid w:val="00321963"/>
    <w:rsid w:val="0033040F"/>
    <w:rsid w:val="00330701"/>
    <w:rsid w:val="0034433F"/>
    <w:rsid w:val="003455B2"/>
    <w:rsid w:val="003B7725"/>
    <w:rsid w:val="003D21AE"/>
    <w:rsid w:val="00427699"/>
    <w:rsid w:val="00442895"/>
    <w:rsid w:val="00481262"/>
    <w:rsid w:val="004B38B6"/>
    <w:rsid w:val="004C2CD0"/>
    <w:rsid w:val="004D1C1C"/>
    <w:rsid w:val="004E75CC"/>
    <w:rsid w:val="0051019E"/>
    <w:rsid w:val="00546288"/>
    <w:rsid w:val="00561049"/>
    <w:rsid w:val="00562D0B"/>
    <w:rsid w:val="0067195D"/>
    <w:rsid w:val="00764D8C"/>
    <w:rsid w:val="007F558E"/>
    <w:rsid w:val="0083101C"/>
    <w:rsid w:val="0089030A"/>
    <w:rsid w:val="008A3798"/>
    <w:rsid w:val="008A4F1A"/>
    <w:rsid w:val="008D4EBC"/>
    <w:rsid w:val="00904B60"/>
    <w:rsid w:val="009221CC"/>
    <w:rsid w:val="009256AD"/>
    <w:rsid w:val="009C0899"/>
    <w:rsid w:val="009F2AAC"/>
    <w:rsid w:val="00A1720C"/>
    <w:rsid w:val="00A22A0E"/>
    <w:rsid w:val="00A36A49"/>
    <w:rsid w:val="00AA7DA9"/>
    <w:rsid w:val="00AD56F1"/>
    <w:rsid w:val="00AE1B2E"/>
    <w:rsid w:val="00AE745D"/>
    <w:rsid w:val="00B2045E"/>
    <w:rsid w:val="00BD10B2"/>
    <w:rsid w:val="00BD1C31"/>
    <w:rsid w:val="00C1219E"/>
    <w:rsid w:val="00C24C13"/>
    <w:rsid w:val="00CA246C"/>
    <w:rsid w:val="00CD46A2"/>
    <w:rsid w:val="00D6606A"/>
    <w:rsid w:val="00DD4CF3"/>
    <w:rsid w:val="00DF6F8A"/>
    <w:rsid w:val="00E62194"/>
    <w:rsid w:val="00EB2EE3"/>
    <w:rsid w:val="00FE1BBA"/>
    <w:rsid w:val="00FF1E98"/>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DCA3C-974D-458B-90D8-C185CBEC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3F"/>
  </w:style>
  <w:style w:type="paragraph" w:styleId="Footer">
    <w:name w:val="footer"/>
    <w:basedOn w:val="Normal"/>
    <w:link w:val="FooterChar"/>
    <w:uiPriority w:val="99"/>
    <w:unhideWhenUsed/>
    <w:rsid w:val="00344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2021-07-14T04:00:00Z</dcterms:created>
  <dcterms:modified xsi:type="dcterms:W3CDTF">2021-07-14T04:00:00Z</dcterms:modified>
</cp:coreProperties>
</file>